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1F" w:rsidRDefault="00CB48DD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>
            <wp:extent cx="1152525" cy="91059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C331F" w:rsidRDefault="00CB48DD">
      <w:pPr>
        <w:spacing w:after="155" w:line="240" w:lineRule="auto"/>
        <w:ind w:left="10" w:right="-15"/>
        <w:jc w:val="center"/>
      </w:pPr>
      <w:r>
        <w:rPr>
          <w:b/>
        </w:rPr>
        <w:t>ROAD TRANSPORT AND SAFETY AGENCY</w:t>
      </w:r>
      <w:r>
        <w:t xml:space="preserve"> </w:t>
      </w:r>
    </w:p>
    <w:p w:rsidR="00BC331F" w:rsidRDefault="00CB48DD">
      <w:pPr>
        <w:spacing w:after="8" w:line="240" w:lineRule="auto"/>
        <w:ind w:left="10" w:right="-15"/>
        <w:jc w:val="center"/>
      </w:pPr>
      <w:r>
        <w:rPr>
          <w:b/>
        </w:rPr>
        <w:t xml:space="preserve">PRESS STATEMENT </w:t>
      </w:r>
    </w:p>
    <w:p w:rsidR="00BC331F" w:rsidRDefault="00CB48D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4240" cy="28575"/>
                <wp:effectExtent l="0" t="0" r="0" b="0"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28575"/>
                          <a:chOff x="0" y="0"/>
                          <a:chExt cx="5984240" cy="28575"/>
                        </a:xfrm>
                      </wpg:grpSpPr>
                      <wps:wsp>
                        <wps:cNvPr id="776" name="Shape 776"/>
                        <wps:cNvSpPr/>
                        <wps:spPr>
                          <a:xfrm>
                            <a:off x="0" y="19050"/>
                            <a:ext cx="59842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525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0"/>
                            <a:ext cx="59842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525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8B8B6" id="Group 650" o:spid="_x0000_s1026" style="width:471.2pt;height:2.25pt;mso-position-horizontal-relative:char;mso-position-vertical-relative:line" coordsize="5984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">
                <v:shape id="Shape 776" o:spid="_x0000_s1027" style="position:absolute;top:190;width:59842;height:95;visibility:visible;mso-wrap-style:square;v-text-anchor:top" coordsize="59842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uSMIA&#10;AADcAAAADwAAAGRycy9kb3ducmV2LnhtbESPQYvCMBSE78L+h/AEb5qqoG41iiwIXkR0C16fzbOt&#10;Ni+liVr99UYQPA4z8w0zWzSmFDeqXWFZQb8XgSBOrS44U5D8r7oTEM4jaywtk4IHOVjMf1ozjLW9&#10;845ue5+JAGEXo4Lc+yqW0qU5GXQ9WxEH72Rrgz7IOpO6xnuAm1IOomgkDRYcFnKs6C+n9LK/GgUH&#10;/TzYzfNq3e9WHqt+Mpycl6xUp90spyA8Nf4b/rTXWsF4PIL3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S5IwgAAANwAAAAPAAAAAAAAAAAAAAAAAJgCAABkcnMvZG93&#10;bnJldi54bWxQSwUGAAAAAAQABAD1AAAAhwMAAAAA&#10;" path="m,l5984240,r,9525l,9525,,e" fillcolor="black" stroked="f" strokeweight="0">
                  <v:stroke miterlimit="83231f" joinstyle="miter"/>
                  <v:path arrowok="t" textboxrect="0,0,5984240,9525"/>
                </v:shape>
                <v:shape id="Shape 777" o:spid="_x0000_s1028" style="position:absolute;width:59842;height:95;visibility:visible;mso-wrap-style:square;v-text-anchor:top" coordsize="59842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2L08IA&#10;AADcAAAADwAAAGRycy9kb3ducmV2LnhtbESPQYvCMBSE74L/ITzBm6YqWK1GEWFhLyK6gtdn82yr&#10;zUtpolZ/vRGEPQ4z8w0zXzamFHeqXWFZwaAfgSBOrS44U3D4++lNQDiPrLG0TAqe5GC5aLfmmGj7&#10;4B3d9z4TAcIuQQW591UipUtzMuj6tiIO3tnWBn2QdSZ1jY8AN6UcRtFYGiw4LORY0Tqn9Lq/GQVH&#10;/Trazetm3XQrT9XgMJpcVqxUt9OsZiA8Nf4//G3/agVxHMPn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YvTwgAAANwAAAAPAAAAAAAAAAAAAAAAAJgCAABkcnMvZG93&#10;bnJldi54bWxQSwUGAAAAAAQABAD1AAAAhwMAAAAA&#10;" path="m,l5984240,r,9525l,9525,,e" fillcolor="black" stroked="f" strokeweight="0">
                  <v:stroke miterlimit="83231f" joinstyle="miter"/>
                  <v:path arrowok="t" textboxrect="0,0,5984240,9525"/>
                </v:shape>
                <w10:anchorlock/>
              </v:group>
            </w:pict>
          </mc:Fallback>
        </mc:AlternateContent>
      </w:r>
    </w:p>
    <w:p w:rsidR="00BC331F" w:rsidRDefault="00CB48DD">
      <w:pPr>
        <w:spacing w:after="281" w:line="240" w:lineRule="auto"/>
        <w:ind w:left="0" w:firstLine="0"/>
        <w:jc w:val="center"/>
      </w:pPr>
      <w:r>
        <w:rPr>
          <w:b/>
          <w:i/>
          <w:color w:val="1D2129"/>
        </w:rPr>
        <w:t xml:space="preserve"> </w:t>
      </w:r>
    </w:p>
    <w:p w:rsidR="00BC331F" w:rsidRDefault="00CB48DD">
      <w:pPr>
        <w:spacing w:after="281" w:line="246" w:lineRule="auto"/>
        <w:ind w:left="270" w:right="-15"/>
        <w:jc w:val="left"/>
      </w:pPr>
      <w:r>
        <w:rPr>
          <w:b/>
        </w:rPr>
        <w:t xml:space="preserve">AVOID NON-ESSENTIAL TRAVEL TO AVERT THE SPREAD OF THE COVID-19   </w:t>
      </w:r>
    </w:p>
    <w:p w:rsidR="00BC331F" w:rsidRDefault="00CB48DD">
      <w:r>
        <w:rPr>
          <w:b/>
          <w:sz w:val="22"/>
        </w:rPr>
        <w:t>LUSAKA, 9</w:t>
      </w:r>
      <w:r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April 2020 </w:t>
      </w:r>
      <w:r>
        <w:rPr>
          <w:sz w:val="22"/>
        </w:rPr>
        <w:t xml:space="preserve">- </w:t>
      </w:r>
      <w:r>
        <w:t>The Road Transport and Safety Agency (RTSA) has implored</w:t>
      </w:r>
      <w:r>
        <w:rPr>
          <w:sz w:val="22"/>
        </w:rPr>
        <w:t xml:space="preserve"> </w:t>
      </w:r>
      <w:r>
        <w:t>commuters and all road users to avoid non-essential travel to avert the spread of the Covid-19.</w:t>
      </w:r>
      <w:r>
        <w:rPr>
          <w:sz w:val="22"/>
        </w:rPr>
        <w:t xml:space="preserve"> </w:t>
      </w:r>
    </w:p>
    <w:p w:rsidR="00BC331F" w:rsidRDefault="00CB48DD">
      <w:pPr>
        <w:spacing w:after="0"/>
      </w:pPr>
      <w:r>
        <w:t>The RTSA Director and CEO, Mr. Gladwell Banda said the Agency is in support of the</w:t>
      </w:r>
      <w:r>
        <w:rPr>
          <w:sz w:val="22"/>
        </w:rPr>
        <w:t xml:space="preserve"> </w:t>
      </w:r>
      <w:r>
        <w:t xml:space="preserve">heightened messaging on public health measures to avert the transmission of </w:t>
      </w:r>
      <w:r>
        <w:t>the pandemic in the road transport sector.</w:t>
      </w:r>
      <w:r>
        <w:rPr>
          <w:sz w:val="22"/>
        </w:rPr>
        <w:t xml:space="preserve"> </w:t>
      </w:r>
    </w:p>
    <w:p w:rsidR="00BC331F" w:rsidRDefault="00CB48DD">
      <w:pPr>
        <w:spacing w:after="0" w:line="240" w:lineRule="auto"/>
        <w:ind w:left="721" w:firstLine="0"/>
        <w:jc w:val="left"/>
      </w:pPr>
      <w:r>
        <w:rPr>
          <w:sz w:val="22"/>
        </w:rPr>
        <w:t xml:space="preserve"> </w:t>
      </w:r>
    </w:p>
    <w:p w:rsidR="00BC331F" w:rsidRDefault="00CB48DD">
      <w:pPr>
        <w:spacing w:after="0"/>
      </w:pPr>
      <w:r>
        <w:t>‘‘We therefore appeal to commuters and the travelling public in general, to adhere to the</w:t>
      </w:r>
      <w:r>
        <w:rPr>
          <w:sz w:val="22"/>
        </w:rPr>
        <w:t xml:space="preserve"> </w:t>
      </w:r>
      <w:r>
        <w:t>call by the Ministry of Health to avoid non-essential travel to avoid the spread of the Covid19. Buses should be disinfe</w:t>
      </w:r>
      <w:r>
        <w:t>cted regularly to ensure that they are virus-free,’’ he said.</w:t>
      </w:r>
      <w:r>
        <w:rPr>
          <w:sz w:val="22"/>
        </w:rPr>
        <w:t xml:space="preserve"> </w:t>
      </w:r>
    </w:p>
    <w:p w:rsidR="00BC331F" w:rsidRDefault="00CB48DD">
      <w:pPr>
        <w:spacing w:after="0" w:line="240" w:lineRule="auto"/>
        <w:ind w:left="721" w:firstLine="0"/>
        <w:jc w:val="left"/>
      </w:pPr>
      <w:r>
        <w:rPr>
          <w:sz w:val="22"/>
        </w:rPr>
        <w:t xml:space="preserve"> </w:t>
      </w:r>
    </w:p>
    <w:p w:rsidR="00BC331F" w:rsidRDefault="00CB48DD">
      <w:r>
        <w:t xml:space="preserve">Mr. Banda has urged all road users, especially commuters to put on face masks whenever they are using public transport. </w:t>
      </w:r>
      <w:r>
        <w:rPr>
          <w:sz w:val="22"/>
        </w:rPr>
        <w:t xml:space="preserve"> </w:t>
      </w:r>
    </w:p>
    <w:p w:rsidR="00BC331F" w:rsidRDefault="00CB48DD">
      <w:r>
        <w:t>‘‘The RTSA is doing everything possible to support government’s guida</w:t>
      </w:r>
      <w:r>
        <w:t xml:space="preserve">nce and directives </w:t>
      </w:r>
      <w:proofErr w:type="gramStart"/>
      <w:r>
        <w:t>in</w:t>
      </w:r>
      <w:proofErr w:type="gramEnd"/>
      <w:r>
        <w:t xml:space="preserve"> a bid to avert the spread of the Covid-19,’’ he said. </w:t>
      </w:r>
      <w:r>
        <w:rPr>
          <w:sz w:val="22"/>
        </w:rPr>
        <w:t xml:space="preserve"> </w:t>
      </w:r>
    </w:p>
    <w:p w:rsidR="00BC331F" w:rsidRDefault="00CB48DD">
      <w:r>
        <w:t>Further, Mr. Banda has cautioned road users against lawlessness during the Easter holiday. He said the Agency seeks to deliver an ‘accident free’ Easter holiday and that the RTSA</w:t>
      </w:r>
      <w:r>
        <w:t xml:space="preserve"> and the Zambia Police will remain resolute in ensuring that traffic rules and regulations are adhered to by all road users. </w:t>
      </w:r>
      <w:r>
        <w:rPr>
          <w:sz w:val="22"/>
        </w:rPr>
        <w:t xml:space="preserve"> </w:t>
      </w:r>
    </w:p>
    <w:p w:rsidR="00BC331F" w:rsidRDefault="00CB48DD">
      <w:r>
        <w:t>‘‘We have deployed adequate officers on the ground and we seek the cooperation of all road users in mitigating road traffic accidents during this period and beyond,’’ The RTSA CEO added.</w:t>
      </w:r>
      <w:r>
        <w:rPr>
          <w:sz w:val="22"/>
        </w:rPr>
        <w:t xml:space="preserve"> </w:t>
      </w:r>
    </w:p>
    <w:p w:rsidR="00BC331F" w:rsidRDefault="00CB48DD">
      <w:pPr>
        <w:spacing w:after="1" w:line="246" w:lineRule="auto"/>
        <w:ind w:right="-15"/>
        <w:jc w:val="left"/>
      </w:pPr>
      <w:r>
        <w:rPr>
          <w:b/>
        </w:rPr>
        <w:t>Issued by:</w:t>
      </w:r>
      <w:r>
        <w:rPr>
          <w:sz w:val="22"/>
        </w:rPr>
        <w:t xml:space="preserve"> </w:t>
      </w:r>
    </w:p>
    <w:p w:rsidR="00BC331F" w:rsidRDefault="00CB48DD">
      <w:pPr>
        <w:spacing w:after="0" w:line="240" w:lineRule="auto"/>
        <w:ind w:left="0" w:firstLine="0"/>
        <w:jc w:val="left"/>
      </w:pPr>
      <w:r>
        <w:rPr>
          <w:b/>
        </w:rPr>
        <w:t xml:space="preserve">                             </w:t>
      </w:r>
      <w:r>
        <w:rPr>
          <w:sz w:val="22"/>
        </w:rPr>
        <w:t xml:space="preserve"> </w:t>
      </w:r>
    </w:p>
    <w:p w:rsidR="00BC331F" w:rsidRDefault="00CB48DD">
      <w:pPr>
        <w:spacing w:after="0" w:line="240" w:lineRule="auto"/>
        <w:ind w:left="0" w:firstLine="0"/>
        <w:jc w:val="left"/>
      </w:pPr>
      <w:r>
        <w:rPr>
          <w:i/>
        </w:rPr>
        <w:t xml:space="preserve"> </w:t>
      </w:r>
    </w:p>
    <w:p w:rsidR="00BC331F" w:rsidRDefault="00CB48D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4240" cy="6350"/>
                <wp:effectExtent l="0" t="0" r="0" b="0"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240" cy="6350"/>
                          <a:chOff x="0" y="0"/>
                          <a:chExt cx="5984240" cy="6350"/>
                        </a:xfrm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5984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240" h="9144">
                                <a:moveTo>
                                  <a:pt x="0" y="0"/>
                                </a:moveTo>
                                <a:lnTo>
                                  <a:pt x="5984240" y="0"/>
                                </a:lnTo>
                                <a:lnTo>
                                  <a:pt x="5984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840AC" id="Group 651" o:spid="_x0000_s1026" style="width:471.2pt;height:.5pt;mso-position-horizontal-relative:char;mso-position-vertical-relative:line" coordsize="598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">
                <v:shape id="Shape 778" o:spid="_x0000_s1027" style="position:absolute;width:59842;height:91;visibility:visible;mso-wrap-style:square;v-text-anchor:top" coordsize="59842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KoMAA&#10;AADcAAAADwAAAGRycy9kb3ducmV2LnhtbERPzWoCMRC+C75DGKEX0WwVXFmNIgWhhx6s7gMMybhZ&#10;3EyWJOrap28OhR4/vv/tfnCdeFCIrWcF7/MCBLH2puVGQX05ztYgYkI22HkmBS+KsN+NR1usjH/y&#10;Nz3OqRE5hGOFCmxKfSVl1JYcxrnviTN39cFhyjA00gR85nDXyUVRrKTDlnODxZ4+LOnb+e4UTKPU&#10;9fIrXMrhtFr8tFbXstBKvU2GwwZEoiH9i//cn0ZBWea1+Uw+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bKoMAAAADcAAAADwAAAAAAAAAAAAAAAACYAgAAZHJzL2Rvd25y&#10;ZXYueG1sUEsFBgAAAAAEAAQA9QAAAIUDAAAAAA==&#10;" path="m,l5984240,r,9144l,9144,,e" fillcolor="black" stroked="f" strokeweight="0">
                  <v:stroke miterlimit="83231f" joinstyle="miter"/>
                  <v:path arrowok="t" textboxrect="0,0,5984240,9144"/>
                </v:shape>
                <w10:anchorlock/>
              </v:group>
            </w:pict>
          </mc:Fallback>
        </mc:AlternateContent>
      </w:r>
    </w:p>
    <w:p w:rsidR="00BC331F" w:rsidRDefault="00CB48D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22"/>
        </w:rPr>
        <w:t xml:space="preserve"> </w:t>
      </w:r>
    </w:p>
    <w:p w:rsidR="00BC331F" w:rsidRDefault="00CB48DD">
      <w:pPr>
        <w:spacing w:after="0" w:line="240" w:lineRule="auto"/>
        <w:ind w:left="0" w:right="274" w:firstLine="0"/>
        <w:jc w:val="right"/>
      </w:pPr>
      <w:r>
        <w:rPr>
          <w:b/>
          <w:sz w:val="22"/>
        </w:rPr>
        <w:t xml:space="preserve">FREDRICK MUBANGA                                                     </w:t>
      </w:r>
    </w:p>
    <w:p w:rsidR="00BC331F" w:rsidRDefault="00CB48DD">
      <w:pPr>
        <w:spacing w:after="0" w:line="240" w:lineRule="auto"/>
        <w:ind w:left="0" w:firstLine="0"/>
        <w:jc w:val="center"/>
      </w:pPr>
      <w:r>
        <w:rPr>
          <w:b/>
          <w:sz w:val="22"/>
        </w:rPr>
        <w:t xml:space="preserve">HEAD – PUBLIC RELATIONS </w:t>
      </w:r>
    </w:p>
    <w:sectPr w:rsidR="00BC331F">
      <w:pgSz w:w="12240" w:h="15840"/>
      <w:pgMar w:top="1440" w:right="143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1F"/>
    <w:rsid w:val="00BC331F"/>
    <w:rsid w:val="00C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4F414-823B-4927-9AC1-D58DC00B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6" w:line="242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A2 -  Fredrick Mubanga</dc:creator>
  <cp:keywords/>
  <cp:lastModifiedBy>PR - Chenda Sendeme</cp:lastModifiedBy>
  <cp:revision>2</cp:revision>
  <dcterms:created xsi:type="dcterms:W3CDTF">2020-04-09T16:30:00Z</dcterms:created>
  <dcterms:modified xsi:type="dcterms:W3CDTF">2020-04-09T16:30:00Z</dcterms:modified>
</cp:coreProperties>
</file>