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4BEC" w:rsidRPr="00EB27B8" w:rsidRDefault="00E34BEC" w:rsidP="00E34BEC">
      <w:pPr>
        <w:jc w:val="center"/>
        <w:rPr>
          <w:rFonts w:ascii="Trebuchet MS" w:hAnsi="Trebuchet MS"/>
          <w:b/>
        </w:rPr>
      </w:pPr>
      <w:r w:rsidRPr="00EB27B8">
        <w:rPr>
          <w:rFonts w:ascii="Trebuchet MS" w:hAnsi="Trebuchet MS"/>
          <w:noProof/>
        </w:rPr>
        <w:drawing>
          <wp:inline distT="0" distB="0" distL="0" distR="0" wp14:anchorId="43878711" wp14:editId="415563D4">
            <wp:extent cx="1193800" cy="1059815"/>
            <wp:effectExtent l="0" t="0" r="6350" b="6985"/>
            <wp:docPr id="1" name="Picture 1" descr="RTS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TSA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3800" cy="105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4BEC" w:rsidRPr="00EB27B8" w:rsidRDefault="00E34BEC" w:rsidP="00E34BEC">
      <w:pPr>
        <w:jc w:val="center"/>
        <w:rPr>
          <w:rFonts w:ascii="Trebuchet MS" w:hAnsi="Trebuchet MS"/>
          <w:lang w:val="en-GB"/>
        </w:rPr>
      </w:pPr>
      <w:r w:rsidRPr="00EB27B8">
        <w:rPr>
          <w:rFonts w:ascii="Trebuchet MS" w:hAnsi="Trebuchet MS"/>
          <w:b/>
        </w:rPr>
        <w:t>ROAD TRANSPORT AND SAFETY AGENCY</w:t>
      </w:r>
      <w:bookmarkStart w:id="0" w:name="_GoBack"/>
      <w:bookmarkEnd w:id="0"/>
    </w:p>
    <w:p w:rsidR="00E34BEC" w:rsidRDefault="00E34BEC" w:rsidP="00E34BEC">
      <w:pPr>
        <w:pBdr>
          <w:bottom w:val="double" w:sz="6" w:space="1" w:color="auto"/>
        </w:pBdr>
        <w:jc w:val="center"/>
        <w:rPr>
          <w:rFonts w:ascii="Trebuchet MS" w:hAnsi="Trebuchet MS"/>
          <w:b/>
          <w:lang w:val="en-GB"/>
        </w:rPr>
      </w:pPr>
      <w:r w:rsidRPr="00EB27B8">
        <w:rPr>
          <w:rFonts w:ascii="Trebuchet MS" w:hAnsi="Trebuchet MS"/>
          <w:b/>
          <w:lang w:val="en-GB"/>
        </w:rPr>
        <w:t>PRESS STATEMENT</w:t>
      </w:r>
    </w:p>
    <w:p w:rsidR="00E34BEC" w:rsidRPr="00EB27B8" w:rsidRDefault="00E34BEC" w:rsidP="00E34BEC">
      <w:pPr>
        <w:pBdr>
          <w:bottom w:val="double" w:sz="6" w:space="1" w:color="auto"/>
        </w:pBdr>
        <w:jc w:val="center"/>
        <w:rPr>
          <w:rFonts w:ascii="Trebuchet MS" w:hAnsi="Trebuchet MS"/>
          <w:b/>
          <w:lang w:val="en-GB"/>
        </w:rPr>
      </w:pPr>
    </w:p>
    <w:p w:rsidR="00CD171F" w:rsidRDefault="0036088D" w:rsidP="00CD171F">
      <w:pPr>
        <w:jc w:val="both"/>
        <w:rPr>
          <w:rFonts w:ascii="Trebuchet MS" w:hAnsi="Trebuchet MS" w:cstheme="majorHAnsi"/>
          <w:b/>
          <w:sz w:val="24"/>
          <w:szCs w:val="24"/>
          <w:lang w:val="en-ZW"/>
        </w:rPr>
      </w:pPr>
      <w:r w:rsidRPr="0036088D">
        <w:rPr>
          <w:rFonts w:ascii="Trebuchet MS" w:hAnsi="Trebuchet MS" w:cstheme="majorHAnsi"/>
          <w:b/>
          <w:sz w:val="24"/>
          <w:szCs w:val="24"/>
          <w:lang w:val="en-ZW"/>
        </w:rPr>
        <w:t xml:space="preserve">ADOPTION OF </w:t>
      </w:r>
      <w:r w:rsidRPr="0036088D">
        <w:rPr>
          <w:rFonts w:ascii="Trebuchet MS" w:eastAsia="Times New Roman" w:hAnsi="Trebuchet MS" w:cs="Arial"/>
          <w:b/>
          <w:color w:val="222222"/>
          <w:sz w:val="24"/>
          <w:szCs w:val="24"/>
        </w:rPr>
        <w:t xml:space="preserve">THE TRIPARTITE TRANSPORT AND TRANSIT FACILITATION PROGRAMME (TTTFP) </w:t>
      </w:r>
      <w:r w:rsidR="00435361">
        <w:rPr>
          <w:rFonts w:ascii="Trebuchet MS" w:hAnsi="Trebuchet MS" w:cstheme="majorHAnsi"/>
          <w:b/>
          <w:sz w:val="24"/>
          <w:szCs w:val="24"/>
          <w:lang w:val="en-ZW"/>
        </w:rPr>
        <w:t>DRIVING LICENCE FORMAT</w:t>
      </w:r>
      <w:r w:rsidRPr="0036088D">
        <w:rPr>
          <w:rFonts w:ascii="Trebuchet MS" w:hAnsi="Trebuchet MS" w:cstheme="majorHAnsi"/>
          <w:b/>
          <w:sz w:val="24"/>
          <w:szCs w:val="24"/>
          <w:lang w:val="en-ZW"/>
        </w:rPr>
        <w:t xml:space="preserve"> </w:t>
      </w:r>
    </w:p>
    <w:p w:rsidR="00300EA6" w:rsidRDefault="00300EA6" w:rsidP="0059733C">
      <w:pPr>
        <w:spacing w:line="276" w:lineRule="auto"/>
        <w:jc w:val="both"/>
        <w:rPr>
          <w:rFonts w:ascii="Trebuchet MS" w:hAnsi="Trebuchet MS" w:cstheme="majorHAnsi"/>
          <w:b/>
          <w:sz w:val="24"/>
          <w:szCs w:val="24"/>
          <w:lang w:val="en-ZW"/>
        </w:rPr>
      </w:pPr>
    </w:p>
    <w:p w:rsidR="0059733C" w:rsidRPr="006D5478" w:rsidRDefault="006D5478" w:rsidP="0059733C">
      <w:pPr>
        <w:spacing w:line="276" w:lineRule="auto"/>
        <w:jc w:val="both"/>
        <w:rPr>
          <w:rFonts w:ascii="Trebuchet MS" w:hAnsi="Trebuchet MS" w:cstheme="majorHAnsi"/>
          <w:sz w:val="24"/>
          <w:szCs w:val="24"/>
          <w:lang w:val="en-ZW"/>
        </w:rPr>
      </w:pPr>
      <w:r>
        <w:rPr>
          <w:rFonts w:ascii="Trebuchet MS" w:hAnsi="Trebuchet MS" w:cstheme="majorHAnsi"/>
          <w:b/>
          <w:sz w:val="24"/>
          <w:szCs w:val="24"/>
          <w:lang w:val="en-ZW"/>
        </w:rPr>
        <w:t>LUSAKA, 15</w:t>
      </w:r>
      <w:r w:rsidR="00CD171F" w:rsidRPr="006D5478">
        <w:rPr>
          <w:rFonts w:ascii="Trebuchet MS" w:hAnsi="Trebuchet MS" w:cstheme="majorHAnsi"/>
          <w:b/>
          <w:sz w:val="24"/>
          <w:szCs w:val="24"/>
          <w:lang w:val="en-ZW"/>
        </w:rPr>
        <w:t>th August, 2024</w:t>
      </w:r>
      <w:r w:rsidR="00CD171F" w:rsidRPr="006D5478">
        <w:rPr>
          <w:rFonts w:ascii="Trebuchet MS" w:hAnsi="Trebuchet MS" w:cstheme="majorHAnsi"/>
          <w:sz w:val="24"/>
          <w:szCs w:val="24"/>
          <w:lang w:val="en-ZW"/>
        </w:rPr>
        <w:t xml:space="preserve">. </w:t>
      </w:r>
      <w:r w:rsidR="00BE4340" w:rsidRPr="006D5478">
        <w:rPr>
          <w:rFonts w:ascii="Trebuchet MS" w:hAnsi="Trebuchet MS" w:cstheme="majorHAnsi"/>
          <w:sz w:val="24"/>
          <w:szCs w:val="24"/>
          <w:lang w:val="en-ZW"/>
        </w:rPr>
        <w:t xml:space="preserve">The </w:t>
      </w:r>
      <w:r w:rsidR="0059733C" w:rsidRPr="006D5478">
        <w:rPr>
          <w:rFonts w:ascii="Trebuchet MS" w:hAnsi="Trebuchet MS" w:cstheme="majorHAnsi"/>
          <w:sz w:val="24"/>
          <w:szCs w:val="24"/>
          <w:lang w:val="en-ZW"/>
        </w:rPr>
        <w:t xml:space="preserve">Government through </w:t>
      </w:r>
      <w:r w:rsidR="00BE4340" w:rsidRPr="006D5478">
        <w:rPr>
          <w:rFonts w:ascii="Trebuchet MS" w:hAnsi="Trebuchet MS" w:cstheme="majorHAnsi"/>
          <w:sz w:val="24"/>
          <w:szCs w:val="24"/>
          <w:lang w:val="en-ZW"/>
        </w:rPr>
        <w:t xml:space="preserve">Road Transport and Safety Agency (RTSA), </w:t>
      </w:r>
      <w:r w:rsidR="0059733C" w:rsidRPr="006D5478">
        <w:rPr>
          <w:rFonts w:ascii="Trebuchet MS" w:eastAsia="Times New Roman" w:hAnsi="Trebuchet MS" w:cs="Arial"/>
          <w:color w:val="222222"/>
          <w:sz w:val="24"/>
          <w:szCs w:val="24"/>
        </w:rPr>
        <w:t>has adopted the Tripartite Transport and Transit Facilitation Programme (TTTFP) driving licence format</w:t>
      </w:r>
      <w:r w:rsidR="0059733C" w:rsidRPr="006D5478">
        <w:rPr>
          <w:rFonts w:ascii="Trebuchet MS" w:hAnsi="Trebuchet MS" w:cstheme="majorHAnsi"/>
          <w:sz w:val="24"/>
          <w:szCs w:val="24"/>
          <w:lang w:val="en-ZW"/>
        </w:rPr>
        <w:t xml:space="preserve">. </w:t>
      </w:r>
    </w:p>
    <w:p w:rsidR="00D42C97" w:rsidRPr="006D5478" w:rsidRDefault="005B5399" w:rsidP="00EB5EBE">
      <w:pPr>
        <w:spacing w:line="276" w:lineRule="auto"/>
        <w:jc w:val="both"/>
        <w:rPr>
          <w:rFonts w:ascii="Trebuchet MS" w:eastAsia="Times New Roman" w:hAnsi="Trebuchet MS" w:cs="Arial"/>
          <w:color w:val="222222"/>
          <w:sz w:val="24"/>
          <w:szCs w:val="24"/>
        </w:rPr>
      </w:pPr>
      <w:r w:rsidRPr="006D5478">
        <w:rPr>
          <w:rFonts w:ascii="Trebuchet MS" w:hAnsi="Trebuchet MS" w:cstheme="majorHAnsi"/>
          <w:sz w:val="24"/>
          <w:szCs w:val="24"/>
          <w:lang w:val="en-ZW"/>
        </w:rPr>
        <w:t>The new</w:t>
      </w:r>
      <w:r w:rsidRPr="006D5478">
        <w:rPr>
          <w:rFonts w:ascii="Trebuchet MS" w:eastAsia="Times New Roman" w:hAnsi="Trebuchet MS" w:cs="Arial"/>
          <w:color w:val="222222"/>
          <w:sz w:val="24"/>
          <w:szCs w:val="24"/>
        </w:rPr>
        <w:t xml:space="preserve"> standardised driving licence is designed</w:t>
      </w:r>
      <w:r w:rsidR="00BE4340" w:rsidRPr="006D5478">
        <w:rPr>
          <w:rFonts w:ascii="Trebuchet MS" w:hAnsi="Trebuchet MS" w:cstheme="majorHAnsi"/>
          <w:sz w:val="24"/>
          <w:szCs w:val="24"/>
          <w:lang w:val="en-ZW"/>
        </w:rPr>
        <w:t xml:space="preserve"> to</w:t>
      </w:r>
      <w:r w:rsidR="00031AC6" w:rsidRPr="006D5478">
        <w:rPr>
          <w:rFonts w:ascii="Trebuchet MS" w:hAnsi="Trebuchet MS" w:cstheme="majorHAnsi"/>
          <w:sz w:val="24"/>
          <w:szCs w:val="24"/>
          <w:lang w:val="en-ZW"/>
        </w:rPr>
        <w:t xml:space="preserve"> harmonise driving licences </w:t>
      </w:r>
      <w:r w:rsidR="00300EA6" w:rsidRPr="006D5478">
        <w:rPr>
          <w:rFonts w:ascii="Trebuchet MS" w:hAnsi="Trebuchet MS" w:cstheme="majorHAnsi"/>
          <w:sz w:val="24"/>
          <w:szCs w:val="24"/>
          <w:lang w:val="en-ZW"/>
        </w:rPr>
        <w:t>within</w:t>
      </w:r>
      <w:r w:rsidR="00300EA6" w:rsidRPr="006D5478">
        <w:rPr>
          <w:rFonts w:ascii="Trebuchet MS" w:eastAsia="Times New Roman" w:hAnsi="Trebuchet MS" w:cs="Arial"/>
          <w:color w:val="222222"/>
          <w:sz w:val="24"/>
          <w:szCs w:val="24"/>
        </w:rPr>
        <w:t xml:space="preserve"> </w:t>
      </w:r>
      <w:r w:rsidR="00300EA6">
        <w:rPr>
          <w:rFonts w:ascii="Trebuchet MS" w:eastAsia="Times New Roman" w:hAnsi="Trebuchet MS" w:cs="Arial"/>
          <w:color w:val="222222"/>
          <w:sz w:val="24"/>
          <w:szCs w:val="24"/>
        </w:rPr>
        <w:t xml:space="preserve">Common Market for Eastern and Southern Africa </w:t>
      </w:r>
      <w:r w:rsidR="009D312F">
        <w:rPr>
          <w:rFonts w:ascii="Trebuchet MS" w:eastAsia="Times New Roman" w:hAnsi="Trebuchet MS" w:cs="Arial"/>
          <w:color w:val="222222"/>
          <w:sz w:val="24"/>
          <w:szCs w:val="24"/>
        </w:rPr>
        <w:t>(</w:t>
      </w:r>
      <w:r w:rsidR="00031AC6" w:rsidRPr="006D5478">
        <w:rPr>
          <w:rFonts w:ascii="Trebuchet MS" w:eastAsia="Times New Roman" w:hAnsi="Trebuchet MS" w:cs="Arial"/>
          <w:color w:val="222222"/>
          <w:sz w:val="24"/>
          <w:szCs w:val="24"/>
        </w:rPr>
        <w:t>COMESA), the Southern African Development Community (SADC), and the East African Community (EAC)</w:t>
      </w:r>
      <w:r w:rsidR="00D42C97" w:rsidRPr="006D5478">
        <w:rPr>
          <w:rFonts w:ascii="Trebuchet MS" w:eastAsia="Times New Roman" w:hAnsi="Trebuchet MS" w:cs="Arial"/>
          <w:color w:val="222222"/>
          <w:sz w:val="24"/>
          <w:szCs w:val="24"/>
        </w:rPr>
        <w:t>.</w:t>
      </w:r>
      <w:r w:rsidR="00031AC6" w:rsidRPr="006D5478">
        <w:rPr>
          <w:rFonts w:ascii="Trebuchet MS" w:eastAsia="Times New Roman" w:hAnsi="Trebuchet MS" w:cs="Arial"/>
          <w:color w:val="222222"/>
          <w:sz w:val="24"/>
          <w:szCs w:val="24"/>
        </w:rPr>
        <w:t xml:space="preserve"> </w:t>
      </w:r>
      <w:r w:rsidR="0036088D" w:rsidRPr="006D5478">
        <w:rPr>
          <w:rFonts w:ascii="Trebuchet MS" w:hAnsi="Trebuchet MS" w:cstheme="majorHAnsi"/>
          <w:sz w:val="24"/>
          <w:szCs w:val="24"/>
          <w:lang w:val="en-ZW"/>
        </w:rPr>
        <w:t>This</w:t>
      </w:r>
      <w:r w:rsidR="00D42C97" w:rsidRPr="006D5478">
        <w:rPr>
          <w:rFonts w:ascii="Trebuchet MS" w:hAnsi="Trebuchet MS" w:cstheme="majorHAnsi"/>
          <w:sz w:val="24"/>
          <w:szCs w:val="24"/>
          <w:lang w:val="en-ZW"/>
        </w:rPr>
        <w:t xml:space="preserve"> initiative aligns with the Agency’s commitment to enhancing regional integration and ensuring smoother movement for drivers and transport operators across borders.</w:t>
      </w:r>
    </w:p>
    <w:p w:rsidR="00031AC6" w:rsidRPr="006D5478" w:rsidRDefault="0036088D" w:rsidP="00EB5EBE">
      <w:pPr>
        <w:spacing w:line="276" w:lineRule="auto"/>
        <w:jc w:val="both"/>
        <w:rPr>
          <w:rFonts w:ascii="Trebuchet MS" w:eastAsia="Times New Roman" w:hAnsi="Trebuchet MS" w:cs="Arial"/>
          <w:color w:val="222222"/>
          <w:sz w:val="24"/>
          <w:szCs w:val="24"/>
        </w:rPr>
      </w:pPr>
      <w:r w:rsidRPr="006D5478">
        <w:rPr>
          <w:rFonts w:ascii="Trebuchet MS" w:hAnsi="Trebuchet MS" w:cs="Arial"/>
          <w:color w:val="000000"/>
          <w:sz w:val="24"/>
          <w:szCs w:val="24"/>
        </w:rPr>
        <w:t>The</w:t>
      </w:r>
      <w:r w:rsidR="0059733C" w:rsidRPr="006D5478">
        <w:rPr>
          <w:rFonts w:ascii="Trebuchet MS" w:hAnsi="Trebuchet MS" w:cs="Arial"/>
          <w:color w:val="000000"/>
          <w:sz w:val="24"/>
          <w:szCs w:val="24"/>
        </w:rPr>
        <w:t xml:space="preserve"> integration is in line with Statutory Instrument No. 50 </w:t>
      </w:r>
      <w:r w:rsidR="00D42C97" w:rsidRPr="006D5478">
        <w:rPr>
          <w:rFonts w:ascii="Trebuchet MS" w:hAnsi="Trebuchet MS" w:cs="Arial"/>
          <w:color w:val="000000"/>
          <w:sz w:val="24"/>
          <w:szCs w:val="24"/>
        </w:rPr>
        <w:t xml:space="preserve">of 2020 which was issued by the </w:t>
      </w:r>
      <w:r w:rsidR="0059733C" w:rsidRPr="006D5478">
        <w:rPr>
          <w:rFonts w:ascii="Trebuchet MS" w:hAnsi="Trebuchet MS" w:cs="Arial"/>
          <w:color w:val="000000"/>
          <w:sz w:val="24"/>
          <w:szCs w:val="24"/>
        </w:rPr>
        <w:t>Ministry of Transport and Logistics, which officially adopts and integrates the new driving licence classes with the TTTFP.</w:t>
      </w:r>
      <w:r w:rsidR="00031AC6" w:rsidRPr="006D5478">
        <w:rPr>
          <w:rFonts w:ascii="Trebuchet MS" w:hAnsi="Trebuchet MS" w:cstheme="majorHAnsi"/>
          <w:sz w:val="24"/>
          <w:szCs w:val="24"/>
          <w:lang w:val="en-ZW"/>
        </w:rPr>
        <w:t xml:space="preserve"> </w:t>
      </w:r>
    </w:p>
    <w:p w:rsidR="00E34BEC" w:rsidRPr="006D5478" w:rsidRDefault="0036088D" w:rsidP="00BE4340">
      <w:pPr>
        <w:jc w:val="both"/>
        <w:rPr>
          <w:rFonts w:ascii="Trebuchet MS" w:hAnsi="Trebuchet MS" w:cstheme="majorHAnsi"/>
          <w:sz w:val="24"/>
          <w:szCs w:val="24"/>
          <w:lang w:val="en-ZW"/>
        </w:rPr>
      </w:pPr>
      <w:r w:rsidRPr="006D5478">
        <w:rPr>
          <w:rFonts w:ascii="Trebuchet MS" w:hAnsi="Trebuchet MS" w:cstheme="majorHAnsi"/>
          <w:sz w:val="24"/>
          <w:szCs w:val="24"/>
          <w:lang w:val="en-ZW"/>
        </w:rPr>
        <w:t xml:space="preserve">The </w:t>
      </w:r>
      <w:r w:rsidR="00BE4340" w:rsidRPr="006D5478">
        <w:rPr>
          <w:rFonts w:ascii="Trebuchet MS" w:hAnsi="Trebuchet MS" w:cstheme="majorHAnsi"/>
          <w:sz w:val="24"/>
          <w:szCs w:val="24"/>
          <w:lang w:val="en-ZW"/>
        </w:rPr>
        <w:t xml:space="preserve">current </w:t>
      </w:r>
      <w:r w:rsidRPr="006D5478">
        <w:rPr>
          <w:rFonts w:ascii="Trebuchet MS" w:hAnsi="Trebuchet MS" w:cstheme="majorHAnsi"/>
          <w:sz w:val="24"/>
          <w:szCs w:val="24"/>
          <w:lang w:val="en-ZW"/>
        </w:rPr>
        <w:t xml:space="preserve">driver’s </w:t>
      </w:r>
      <w:r w:rsidR="00BE4340" w:rsidRPr="006D5478">
        <w:rPr>
          <w:rFonts w:ascii="Trebuchet MS" w:hAnsi="Trebuchet MS" w:cstheme="majorHAnsi"/>
          <w:sz w:val="24"/>
          <w:szCs w:val="24"/>
          <w:lang w:val="en-ZW"/>
        </w:rPr>
        <w:t xml:space="preserve">license holders will not be required to undergo retesting as </w:t>
      </w:r>
      <w:r w:rsidRPr="006D5478">
        <w:rPr>
          <w:rFonts w:ascii="Trebuchet MS" w:hAnsi="Trebuchet MS" w:cstheme="majorHAnsi"/>
          <w:sz w:val="24"/>
          <w:szCs w:val="24"/>
          <w:lang w:val="en-ZW"/>
        </w:rPr>
        <w:t xml:space="preserve">part of this migration process </w:t>
      </w:r>
      <w:r w:rsidR="00BE4340" w:rsidRPr="006D5478">
        <w:rPr>
          <w:rFonts w:ascii="Trebuchet MS" w:hAnsi="Trebuchet MS" w:cstheme="majorHAnsi"/>
          <w:sz w:val="24"/>
          <w:szCs w:val="24"/>
          <w:lang w:val="en-ZW"/>
        </w:rPr>
        <w:t>will automatically</w:t>
      </w:r>
      <w:r w:rsidRPr="006D5478">
        <w:rPr>
          <w:rFonts w:ascii="Trebuchet MS" w:hAnsi="Trebuchet MS" w:cstheme="majorHAnsi"/>
          <w:sz w:val="24"/>
          <w:szCs w:val="24"/>
          <w:lang w:val="en-ZW"/>
        </w:rPr>
        <w:t xml:space="preserve"> be</w:t>
      </w:r>
      <w:r w:rsidR="00BE4340" w:rsidRPr="006D5478">
        <w:rPr>
          <w:rFonts w:ascii="Trebuchet MS" w:hAnsi="Trebuchet MS" w:cstheme="majorHAnsi"/>
          <w:sz w:val="24"/>
          <w:szCs w:val="24"/>
          <w:lang w:val="en-ZW"/>
        </w:rPr>
        <w:t xml:space="preserve"> updated to the TTTFP standard upon renewal.</w:t>
      </w:r>
      <w:r w:rsidRPr="006D5478">
        <w:rPr>
          <w:rFonts w:ascii="Trebuchet MS" w:hAnsi="Trebuchet MS" w:cstheme="majorHAnsi"/>
          <w:sz w:val="24"/>
          <w:szCs w:val="24"/>
          <w:lang w:val="en-ZW"/>
        </w:rPr>
        <w:t xml:space="preserve"> </w:t>
      </w:r>
    </w:p>
    <w:p w:rsidR="00E34BEC" w:rsidRPr="006D5478" w:rsidRDefault="0059733C" w:rsidP="0036088D">
      <w:pPr>
        <w:spacing w:after="0" w:line="276" w:lineRule="auto"/>
        <w:jc w:val="both"/>
        <w:rPr>
          <w:rFonts w:ascii="Trebuchet MS" w:eastAsia="Times New Roman" w:hAnsi="Trebuchet MS" w:cs="Arial"/>
          <w:color w:val="222222"/>
          <w:sz w:val="24"/>
          <w:szCs w:val="24"/>
          <w:lang w:val="en-GB" w:eastAsia="en-GB"/>
        </w:rPr>
      </w:pPr>
      <w:r w:rsidRPr="0059733C">
        <w:rPr>
          <w:rFonts w:ascii="Trebuchet MS" w:eastAsia="Times New Roman" w:hAnsi="Trebuchet MS" w:cs="Arial"/>
          <w:color w:val="222222"/>
          <w:sz w:val="24"/>
          <w:szCs w:val="24"/>
          <w:lang w:val="en-GB" w:eastAsia="en-GB"/>
        </w:rPr>
        <w:t>The TTTFP is part of the Tripartite Free Trade Area (TFTA) which includes the Common Market for Eastern and Southern Africa (COMESA), the Southern African Development Community (SADC), and th</w:t>
      </w:r>
      <w:r w:rsidR="0036088D" w:rsidRPr="006D5478">
        <w:rPr>
          <w:rFonts w:ascii="Trebuchet MS" w:eastAsia="Times New Roman" w:hAnsi="Trebuchet MS" w:cs="Arial"/>
          <w:color w:val="222222"/>
          <w:sz w:val="24"/>
          <w:szCs w:val="24"/>
          <w:lang w:val="en-GB" w:eastAsia="en-GB"/>
        </w:rPr>
        <w:t>e East African Community (EAC)</w:t>
      </w:r>
      <w:r w:rsidR="00E34BEC" w:rsidRPr="006D5478">
        <w:rPr>
          <w:rFonts w:ascii="Trebuchet MS" w:hAnsi="Trebuchet MS" w:cstheme="majorHAnsi"/>
          <w:sz w:val="24"/>
          <w:szCs w:val="24"/>
        </w:rPr>
        <w:t>.</w:t>
      </w:r>
    </w:p>
    <w:p w:rsidR="00E34BEC" w:rsidRPr="00875A8A" w:rsidRDefault="00E34BEC" w:rsidP="00E34BEC">
      <w:pPr>
        <w:jc w:val="both"/>
        <w:rPr>
          <w:rFonts w:ascii="Trebuchet MS" w:hAnsi="Trebuchet MS" w:cstheme="majorHAnsi"/>
        </w:rPr>
      </w:pPr>
    </w:p>
    <w:p w:rsidR="00E34BEC" w:rsidRPr="00875A8A" w:rsidRDefault="00300EA6" w:rsidP="00E34BEC">
      <w:pPr>
        <w:pBdr>
          <w:bottom w:val="single" w:sz="6" w:space="1" w:color="auto"/>
        </w:pBdr>
        <w:jc w:val="both"/>
        <w:rPr>
          <w:rFonts w:ascii="Trebuchet MS" w:hAnsi="Trebuchet MS" w:cstheme="majorHAnsi"/>
          <w:lang w:val="en-GB"/>
        </w:rPr>
      </w:pPr>
      <w:r>
        <w:rPr>
          <w:rFonts w:ascii="Trebuchet MS" w:hAnsi="Trebuchet MS" w:cstheme="majorHAnsi"/>
        </w:rPr>
        <w:t>Authoris</w:t>
      </w:r>
      <w:r w:rsidR="00E34BEC" w:rsidRPr="00300EA6">
        <w:rPr>
          <w:rFonts w:ascii="Trebuchet MS" w:hAnsi="Trebuchet MS" w:cstheme="majorHAnsi"/>
        </w:rPr>
        <w:t>ed for display and publication by</w:t>
      </w:r>
      <w:r w:rsidR="00E34BEC" w:rsidRPr="00875A8A">
        <w:rPr>
          <w:rFonts w:ascii="Trebuchet MS" w:hAnsi="Trebuchet MS" w:cstheme="majorHAnsi"/>
        </w:rPr>
        <w:t xml:space="preserve">                          </w:t>
      </w:r>
      <w:r w:rsidR="00757DAC">
        <w:rPr>
          <w:rFonts w:ascii="Trebuchet MS" w:hAnsi="Trebuchet MS" w:cstheme="majorHAnsi"/>
        </w:rPr>
        <w:t xml:space="preserve">                              15</w:t>
      </w:r>
      <w:r w:rsidR="00E34BEC" w:rsidRPr="00875A8A">
        <w:rPr>
          <w:rFonts w:ascii="Trebuchet MS" w:hAnsi="Trebuchet MS" w:cstheme="majorHAnsi"/>
          <w:vertAlign w:val="superscript"/>
        </w:rPr>
        <w:t>th</w:t>
      </w:r>
      <w:r w:rsidR="00E34BEC" w:rsidRPr="00875A8A">
        <w:rPr>
          <w:rFonts w:ascii="Trebuchet MS" w:hAnsi="Trebuchet MS" w:cstheme="majorHAnsi"/>
        </w:rPr>
        <w:t xml:space="preserve"> August, 2024</w:t>
      </w:r>
    </w:p>
    <w:p w:rsidR="00E34BEC" w:rsidRPr="00875A8A" w:rsidRDefault="00E34BEC" w:rsidP="00E34BEC">
      <w:pPr>
        <w:jc w:val="both"/>
        <w:rPr>
          <w:rFonts w:ascii="Trebuchet MS" w:hAnsi="Trebuchet MS" w:cstheme="majorHAnsi"/>
          <w:b/>
          <w:lang w:val="en-GB"/>
        </w:rPr>
      </w:pPr>
      <w:r w:rsidRPr="00875A8A">
        <w:rPr>
          <w:rFonts w:ascii="Trebuchet MS" w:hAnsi="Trebuchet MS" w:cstheme="majorHAnsi"/>
          <w:b/>
          <w:lang w:val="en-GB"/>
        </w:rPr>
        <w:t>Mukela Mangolwa</w:t>
      </w:r>
    </w:p>
    <w:p w:rsidR="00E34BEC" w:rsidRPr="00875A8A" w:rsidRDefault="00E34BEC" w:rsidP="00E34BEC">
      <w:pPr>
        <w:jc w:val="both"/>
        <w:rPr>
          <w:rFonts w:ascii="Trebuchet MS" w:hAnsi="Trebuchet MS" w:cstheme="majorHAnsi"/>
          <w:b/>
          <w:lang w:val="en-GB"/>
        </w:rPr>
      </w:pPr>
      <w:r w:rsidRPr="00875A8A">
        <w:rPr>
          <w:rFonts w:ascii="Trebuchet MS" w:hAnsi="Trebuchet MS" w:cstheme="majorHAnsi"/>
          <w:b/>
          <w:lang w:val="en-GB"/>
        </w:rPr>
        <w:t xml:space="preserve">Acting Head – Public Relations     </w:t>
      </w:r>
    </w:p>
    <w:p w:rsidR="00E34BEC" w:rsidRPr="00875A8A" w:rsidRDefault="00E34BEC" w:rsidP="00E34BEC">
      <w:pPr>
        <w:jc w:val="both"/>
        <w:rPr>
          <w:rFonts w:ascii="Trebuchet MS" w:hAnsi="Trebuchet MS" w:cstheme="majorHAnsi"/>
          <w:b/>
          <w:lang w:val="en-GB"/>
        </w:rPr>
      </w:pPr>
      <w:r w:rsidRPr="00875A8A">
        <w:rPr>
          <w:rFonts w:ascii="Trebuchet MS" w:hAnsi="Trebuchet MS" w:cstheme="majorHAnsi"/>
          <w:b/>
          <w:lang w:val="en-GB"/>
        </w:rPr>
        <w:t xml:space="preserve">Road Transport and Safety Agency </w:t>
      </w:r>
    </w:p>
    <w:p w:rsidR="00E34BEC" w:rsidRPr="00875A8A" w:rsidRDefault="00E34BEC" w:rsidP="00E34BEC">
      <w:pPr>
        <w:jc w:val="both"/>
        <w:rPr>
          <w:rFonts w:ascii="Trebuchet MS" w:hAnsi="Trebuchet MS" w:cstheme="majorHAnsi"/>
          <w:b/>
          <w:lang w:val="en-GB"/>
        </w:rPr>
      </w:pPr>
      <w:r w:rsidRPr="00875A8A">
        <w:rPr>
          <w:rFonts w:ascii="Trebuchet MS" w:hAnsi="Trebuchet MS" w:cstheme="majorHAnsi"/>
          <w:b/>
          <w:lang w:val="en-GB"/>
        </w:rPr>
        <w:lastRenderedPageBreak/>
        <w:t xml:space="preserve">Road Safety House </w:t>
      </w:r>
    </w:p>
    <w:p w:rsidR="00E34BEC" w:rsidRPr="00875A8A" w:rsidRDefault="00E34BEC" w:rsidP="00E34BEC">
      <w:pPr>
        <w:jc w:val="both"/>
        <w:rPr>
          <w:rFonts w:ascii="Trebuchet MS" w:hAnsi="Trebuchet MS" w:cstheme="majorHAnsi"/>
          <w:b/>
          <w:lang w:val="en-GB"/>
        </w:rPr>
      </w:pPr>
      <w:r w:rsidRPr="00875A8A">
        <w:rPr>
          <w:rFonts w:ascii="Trebuchet MS" w:hAnsi="Trebuchet MS" w:cstheme="majorHAnsi"/>
          <w:b/>
          <w:lang w:val="en-GB"/>
        </w:rPr>
        <w:t>Dedan Kimathi Road</w:t>
      </w:r>
    </w:p>
    <w:p w:rsidR="00E34BEC" w:rsidRPr="00875A8A" w:rsidRDefault="00E34BEC" w:rsidP="00E34BEC">
      <w:pPr>
        <w:jc w:val="both"/>
      </w:pPr>
      <w:r w:rsidRPr="00875A8A">
        <w:rPr>
          <w:rFonts w:ascii="Trebuchet MS" w:hAnsi="Trebuchet MS" w:cstheme="majorHAnsi"/>
          <w:b/>
          <w:lang w:val="en-GB"/>
        </w:rPr>
        <w:t xml:space="preserve">LUSAKA. </w:t>
      </w:r>
    </w:p>
    <w:p w:rsidR="007A676C" w:rsidRPr="00875A8A" w:rsidRDefault="007A676C"/>
    <w:sectPr w:rsidR="007A676C" w:rsidRPr="00875A8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BEC"/>
    <w:rsid w:val="00031AC6"/>
    <w:rsid w:val="00300EA6"/>
    <w:rsid w:val="0036088D"/>
    <w:rsid w:val="00435361"/>
    <w:rsid w:val="0051218D"/>
    <w:rsid w:val="0059733C"/>
    <w:rsid w:val="005B5399"/>
    <w:rsid w:val="005C26E1"/>
    <w:rsid w:val="006D5478"/>
    <w:rsid w:val="00757DAC"/>
    <w:rsid w:val="007A676C"/>
    <w:rsid w:val="00872037"/>
    <w:rsid w:val="00875A8A"/>
    <w:rsid w:val="009D312F"/>
    <w:rsid w:val="009E7AF3"/>
    <w:rsid w:val="009F3A82"/>
    <w:rsid w:val="00BC219C"/>
    <w:rsid w:val="00BD00D1"/>
    <w:rsid w:val="00BE4340"/>
    <w:rsid w:val="00CD171F"/>
    <w:rsid w:val="00CD3424"/>
    <w:rsid w:val="00D42C97"/>
    <w:rsid w:val="00E34BEC"/>
    <w:rsid w:val="00EB5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6BBF65-E36E-4C51-8C1C-469DB4941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4B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121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218D"/>
    <w:rPr>
      <w:rFonts w:ascii="Segoe UI" w:hAnsi="Segoe UI" w:cs="Segoe UI"/>
      <w:sz w:val="18"/>
      <w:szCs w:val="18"/>
    </w:rPr>
  </w:style>
  <w:style w:type="character" w:styleId="Emphasis">
    <w:name w:val="Emphasis"/>
    <w:basedOn w:val="DefaultParagraphFont"/>
    <w:uiPriority w:val="20"/>
    <w:qFormat/>
    <w:rsid w:val="00300EA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9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5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 - Rita Bwali</dc:creator>
  <cp:keywords/>
  <dc:description/>
  <cp:lastModifiedBy>PR - Monde Likando</cp:lastModifiedBy>
  <cp:revision>4</cp:revision>
  <cp:lastPrinted>2024-08-15T10:34:00Z</cp:lastPrinted>
  <dcterms:created xsi:type="dcterms:W3CDTF">2024-08-15T08:59:00Z</dcterms:created>
  <dcterms:modified xsi:type="dcterms:W3CDTF">2024-08-15T10:35:00Z</dcterms:modified>
</cp:coreProperties>
</file>